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5BEB8" w14:textId="3E3F5E65" w:rsidR="00C1744B" w:rsidRPr="00C1744B" w:rsidRDefault="008C171F" w:rsidP="008C171F">
      <w:pPr>
        <w:jc w:val="center"/>
        <w:rPr>
          <w:b/>
          <w:bCs/>
          <w:sz w:val="24"/>
          <w:szCs w:val="24"/>
        </w:rPr>
      </w:pPr>
      <w:r w:rsidRPr="00E631E6">
        <w:rPr>
          <w:b/>
          <w:bCs/>
          <w:sz w:val="24"/>
          <w:szCs w:val="24"/>
        </w:rPr>
        <w:t xml:space="preserve">APERTURA DE </w:t>
      </w:r>
      <w:r w:rsidR="00C1744B" w:rsidRPr="00E631E6">
        <w:rPr>
          <w:b/>
          <w:bCs/>
          <w:sz w:val="24"/>
          <w:szCs w:val="24"/>
        </w:rPr>
        <w:t>CONVOCATORIA PARA CONFORMAR GRUPO COORDINADOR DEL PLAN DE GESTIÓN INTEGRAL DE RESIDUOS SÓLIDOS PGIRS</w:t>
      </w:r>
      <w:r w:rsidR="00E80756">
        <w:rPr>
          <w:b/>
          <w:bCs/>
          <w:sz w:val="24"/>
          <w:szCs w:val="24"/>
        </w:rPr>
        <w:t xml:space="preserve"> DEL MUNICIPIO DE SAN BERNARDO DEL VIENTO – CÓRDOBA </w:t>
      </w:r>
    </w:p>
    <w:p w14:paraId="1D5AD89F" w14:textId="77777777" w:rsidR="00197A77" w:rsidRPr="00E631E6" w:rsidRDefault="00197A77">
      <w:pPr>
        <w:rPr>
          <w:sz w:val="24"/>
          <w:szCs w:val="24"/>
        </w:rPr>
      </w:pPr>
    </w:p>
    <w:p w14:paraId="080BDC2B" w14:textId="45728A37" w:rsidR="00C1744B" w:rsidRPr="00E631E6" w:rsidRDefault="00197A77" w:rsidP="0004180C">
      <w:pPr>
        <w:jc w:val="both"/>
        <w:rPr>
          <w:sz w:val="24"/>
          <w:szCs w:val="24"/>
        </w:rPr>
      </w:pPr>
      <w:r w:rsidRPr="00E631E6">
        <w:rPr>
          <w:sz w:val="24"/>
          <w:szCs w:val="24"/>
        </w:rPr>
        <w:t xml:space="preserve">De acuerdo con el Decreto 2981 de 2013 El Plan de gestión integral de residuos sólidos (PGIRS), es el instrumento de planeación municipal o regional que contiene un conjunto ordenado de objetivos, metas, programas, proyectos, actividades y recursos definidos por uno o más entes territoriales para el manejo de los residuos sólidos, basado en la política de gestión integral de los mismos, el cual se ejecutará durante un período determinado, basándose en un diagnóstico inicial, en su proyección hacia el futuro y en un plan financiero viable que permita garantizar el mejoramiento continuo del manejo de residuos y la prestación del servicio de aseo a nivel municipal o regional, evaluado a través de la medición de resultados. Corresponde a la entidad territorial la formulación, implementación, evaluación, seguimiento y control y actualización del PGIRS. </w:t>
      </w:r>
    </w:p>
    <w:p w14:paraId="4D7C7941" w14:textId="0A81B0DC" w:rsidR="00197A77" w:rsidRPr="00E631E6" w:rsidRDefault="00197A77" w:rsidP="0004180C">
      <w:pPr>
        <w:jc w:val="both"/>
        <w:rPr>
          <w:sz w:val="24"/>
          <w:szCs w:val="24"/>
        </w:rPr>
      </w:pPr>
      <w:r w:rsidRPr="00E631E6">
        <w:rPr>
          <w:sz w:val="24"/>
          <w:szCs w:val="24"/>
        </w:rPr>
        <w:t xml:space="preserve">En este sentido, se conformará un grupo coordinador de trabajo, presidido por el alcalde o su delegado, y conformado por representantes de la autoridad ambiental respectiva (Corporación de Los Valles del Sinú y San Jorge – CVS), </w:t>
      </w:r>
      <w:r w:rsidR="00497B85" w:rsidRPr="00E631E6">
        <w:rPr>
          <w:sz w:val="24"/>
          <w:szCs w:val="24"/>
        </w:rPr>
        <w:t>esquemas asociativos territoriales existentes, comisión regional de competitividad, p</w:t>
      </w:r>
      <w:r w:rsidRPr="00E631E6">
        <w:rPr>
          <w:sz w:val="24"/>
          <w:szCs w:val="24"/>
        </w:rPr>
        <w:t xml:space="preserve">ersonas prestadoras del servicio público de aseo, agremiaciones del sector productivo, </w:t>
      </w:r>
      <w:proofErr w:type="spellStart"/>
      <w:r w:rsidRPr="00E631E6">
        <w:rPr>
          <w:sz w:val="24"/>
          <w:szCs w:val="24"/>
        </w:rPr>
        <w:t>ON</w:t>
      </w:r>
      <w:r w:rsidR="004D0755" w:rsidRPr="00E631E6">
        <w:rPr>
          <w:sz w:val="24"/>
          <w:szCs w:val="24"/>
        </w:rPr>
        <w:t>G</w:t>
      </w:r>
      <w:r w:rsidR="0004180C" w:rsidRPr="00E631E6">
        <w:rPr>
          <w:sz w:val="24"/>
          <w:szCs w:val="24"/>
        </w:rPr>
        <w:t>´s</w:t>
      </w:r>
      <w:proofErr w:type="spellEnd"/>
      <w:r w:rsidRPr="00E631E6">
        <w:rPr>
          <w:sz w:val="24"/>
          <w:szCs w:val="24"/>
        </w:rPr>
        <w:t xml:space="preserve">, del sector educativo, recicladores organizados, y un delegado del Comité local para la organización de las playas. </w:t>
      </w:r>
    </w:p>
    <w:p w14:paraId="3F368F43" w14:textId="032D4146" w:rsidR="00197A77" w:rsidRDefault="00197A77" w:rsidP="0004180C">
      <w:pPr>
        <w:jc w:val="both"/>
        <w:rPr>
          <w:sz w:val="24"/>
          <w:szCs w:val="24"/>
        </w:rPr>
      </w:pPr>
      <w:r w:rsidRPr="00E631E6">
        <w:rPr>
          <w:sz w:val="24"/>
          <w:szCs w:val="24"/>
        </w:rPr>
        <w:t xml:space="preserve">Por lo cual, en cumplimiento a lo establecido en el Decreto 2981 de 2013, expedido por el Ministerio de Vivienda Ciudad y Territorio; la Resolución 754 de 2014 y el Decreto </w:t>
      </w:r>
      <w:r w:rsidR="0004180C" w:rsidRPr="00E631E6">
        <w:rPr>
          <w:sz w:val="24"/>
          <w:szCs w:val="24"/>
        </w:rPr>
        <w:t>m</w:t>
      </w:r>
      <w:r w:rsidRPr="00E631E6">
        <w:rPr>
          <w:sz w:val="24"/>
          <w:szCs w:val="24"/>
        </w:rPr>
        <w:t>unicipal N° 0485 de 2024 la Administración Municipal convoca a:</w:t>
      </w:r>
    </w:p>
    <w:p w14:paraId="23C3F47E" w14:textId="77777777" w:rsidR="00E631E6" w:rsidRPr="00E631E6" w:rsidRDefault="00E631E6" w:rsidP="0004180C">
      <w:pPr>
        <w:jc w:val="both"/>
        <w:rPr>
          <w:sz w:val="24"/>
          <w:szCs w:val="24"/>
        </w:rPr>
      </w:pPr>
    </w:p>
    <w:p w14:paraId="241CA4F3" w14:textId="77777777" w:rsidR="0004180C" w:rsidRPr="00E631E6" w:rsidRDefault="0004180C" w:rsidP="0004180C">
      <w:pPr>
        <w:pStyle w:val="Prrafodelista"/>
        <w:numPr>
          <w:ilvl w:val="0"/>
          <w:numId w:val="2"/>
        </w:numPr>
        <w:jc w:val="both"/>
        <w:rPr>
          <w:sz w:val="24"/>
          <w:szCs w:val="24"/>
        </w:rPr>
      </w:pPr>
      <w:r w:rsidRPr="00E631E6">
        <w:rPr>
          <w:sz w:val="24"/>
          <w:szCs w:val="24"/>
        </w:rPr>
        <w:t>Esquemas asociativos territoriales existentes</w:t>
      </w:r>
    </w:p>
    <w:p w14:paraId="6FF124EF" w14:textId="77777777" w:rsidR="0004180C" w:rsidRPr="00E631E6" w:rsidRDefault="0004180C" w:rsidP="0004180C">
      <w:pPr>
        <w:pStyle w:val="Prrafodelista"/>
        <w:numPr>
          <w:ilvl w:val="0"/>
          <w:numId w:val="2"/>
        </w:numPr>
        <w:jc w:val="both"/>
        <w:rPr>
          <w:sz w:val="24"/>
          <w:szCs w:val="24"/>
        </w:rPr>
      </w:pPr>
      <w:r w:rsidRPr="00E631E6">
        <w:rPr>
          <w:sz w:val="24"/>
          <w:szCs w:val="24"/>
        </w:rPr>
        <w:t>Comisión regional de competitividad</w:t>
      </w:r>
    </w:p>
    <w:p w14:paraId="3BE16671" w14:textId="77777777" w:rsidR="0004180C" w:rsidRPr="00E631E6" w:rsidRDefault="0004180C" w:rsidP="0004180C">
      <w:pPr>
        <w:pStyle w:val="Prrafodelista"/>
        <w:numPr>
          <w:ilvl w:val="0"/>
          <w:numId w:val="2"/>
        </w:numPr>
        <w:jc w:val="both"/>
        <w:rPr>
          <w:sz w:val="24"/>
          <w:szCs w:val="24"/>
        </w:rPr>
      </w:pPr>
      <w:r w:rsidRPr="00E631E6">
        <w:rPr>
          <w:sz w:val="24"/>
          <w:szCs w:val="24"/>
        </w:rPr>
        <w:t xml:space="preserve">Personas prestadoras del servicio público de aseo </w:t>
      </w:r>
    </w:p>
    <w:p w14:paraId="3E374AB9" w14:textId="77777777" w:rsidR="0004180C" w:rsidRPr="00E631E6" w:rsidRDefault="0004180C" w:rsidP="0004180C">
      <w:pPr>
        <w:pStyle w:val="Prrafodelista"/>
        <w:numPr>
          <w:ilvl w:val="0"/>
          <w:numId w:val="2"/>
        </w:numPr>
        <w:jc w:val="both"/>
        <w:rPr>
          <w:sz w:val="24"/>
          <w:szCs w:val="24"/>
        </w:rPr>
      </w:pPr>
      <w:r w:rsidRPr="00E631E6">
        <w:rPr>
          <w:sz w:val="24"/>
          <w:szCs w:val="24"/>
        </w:rPr>
        <w:t>Agremiaciones del sector productivo</w:t>
      </w:r>
    </w:p>
    <w:p w14:paraId="6557E2C6" w14:textId="77777777" w:rsidR="0004180C" w:rsidRPr="00E631E6" w:rsidRDefault="0004180C" w:rsidP="0004180C">
      <w:pPr>
        <w:pStyle w:val="Prrafodelista"/>
        <w:numPr>
          <w:ilvl w:val="0"/>
          <w:numId w:val="2"/>
        </w:numPr>
        <w:jc w:val="both"/>
        <w:rPr>
          <w:sz w:val="24"/>
          <w:szCs w:val="24"/>
        </w:rPr>
      </w:pPr>
      <w:proofErr w:type="spellStart"/>
      <w:r w:rsidRPr="00E631E6">
        <w:rPr>
          <w:sz w:val="24"/>
          <w:szCs w:val="24"/>
        </w:rPr>
        <w:t>ONG´s</w:t>
      </w:r>
      <w:proofErr w:type="spellEnd"/>
    </w:p>
    <w:p w14:paraId="70576EE6" w14:textId="77777777" w:rsidR="0004180C" w:rsidRPr="00E631E6" w:rsidRDefault="0004180C" w:rsidP="0004180C">
      <w:pPr>
        <w:pStyle w:val="Prrafodelista"/>
        <w:numPr>
          <w:ilvl w:val="0"/>
          <w:numId w:val="2"/>
        </w:numPr>
        <w:jc w:val="both"/>
        <w:rPr>
          <w:sz w:val="24"/>
          <w:szCs w:val="24"/>
        </w:rPr>
      </w:pPr>
      <w:r w:rsidRPr="00E631E6">
        <w:rPr>
          <w:sz w:val="24"/>
          <w:szCs w:val="24"/>
        </w:rPr>
        <w:t>Representantes del sector educativo</w:t>
      </w:r>
    </w:p>
    <w:p w14:paraId="451D52B3" w14:textId="77777777" w:rsidR="0004180C" w:rsidRPr="00E631E6" w:rsidRDefault="0004180C" w:rsidP="0004180C">
      <w:pPr>
        <w:pStyle w:val="Prrafodelista"/>
        <w:numPr>
          <w:ilvl w:val="0"/>
          <w:numId w:val="2"/>
        </w:numPr>
        <w:jc w:val="both"/>
        <w:rPr>
          <w:sz w:val="24"/>
          <w:szCs w:val="24"/>
        </w:rPr>
      </w:pPr>
      <w:r w:rsidRPr="00E631E6">
        <w:rPr>
          <w:sz w:val="24"/>
          <w:szCs w:val="24"/>
        </w:rPr>
        <w:t>Recicladores organizados,</w:t>
      </w:r>
    </w:p>
    <w:p w14:paraId="7F0366D2" w14:textId="3BAA498C" w:rsidR="0004180C" w:rsidRDefault="0004180C" w:rsidP="0004180C">
      <w:pPr>
        <w:pStyle w:val="Prrafodelista"/>
        <w:numPr>
          <w:ilvl w:val="0"/>
          <w:numId w:val="2"/>
        </w:numPr>
        <w:jc w:val="both"/>
        <w:rPr>
          <w:sz w:val="24"/>
          <w:szCs w:val="24"/>
        </w:rPr>
      </w:pPr>
      <w:r w:rsidRPr="00E631E6">
        <w:rPr>
          <w:sz w:val="24"/>
          <w:szCs w:val="24"/>
        </w:rPr>
        <w:t>Delegado del Comité local para la organización de las playas</w:t>
      </w:r>
    </w:p>
    <w:p w14:paraId="74A5DBA6" w14:textId="77777777" w:rsidR="00E631E6" w:rsidRPr="00E631E6" w:rsidRDefault="00E631E6" w:rsidP="00E631E6">
      <w:pPr>
        <w:jc w:val="both"/>
        <w:rPr>
          <w:sz w:val="24"/>
          <w:szCs w:val="24"/>
        </w:rPr>
      </w:pPr>
    </w:p>
    <w:p w14:paraId="18958A24" w14:textId="19961F01" w:rsidR="0004180C" w:rsidRPr="00E631E6" w:rsidRDefault="0004180C" w:rsidP="00197A77">
      <w:pPr>
        <w:jc w:val="both"/>
        <w:rPr>
          <w:sz w:val="24"/>
          <w:szCs w:val="24"/>
        </w:rPr>
      </w:pPr>
      <w:r w:rsidRPr="00E631E6">
        <w:rPr>
          <w:sz w:val="24"/>
          <w:szCs w:val="24"/>
        </w:rPr>
        <w:lastRenderedPageBreak/>
        <w:t>Las personas naturales o jurídicas que se inscriban para ser parte del proceso se someterán a la validación de criterios para participar y posteriormente, a un sorteo que determinará quiénes serán los delegados que harán parte del Comité Coordinador y tendrán, además del cumplimiento de las funciones establecidas para el dicho Comité las establecidas en la Resolución 754 de 2014, y las normas concordantes, incluido el Decreto municipal N° 0485 de 2024, y la obligación de representar a cada uno de sus sectores. En ningún caso su actuación podrá obedecer a intereses particulares.</w:t>
      </w:r>
    </w:p>
    <w:p w14:paraId="7CFF4E03" w14:textId="77777777" w:rsidR="00050F9B" w:rsidRPr="00E631E6" w:rsidRDefault="00050F9B" w:rsidP="00197A77">
      <w:pPr>
        <w:jc w:val="both"/>
        <w:rPr>
          <w:sz w:val="24"/>
          <w:szCs w:val="24"/>
        </w:rPr>
      </w:pPr>
    </w:p>
    <w:p w14:paraId="38869A6F" w14:textId="77777777" w:rsidR="00050F9B" w:rsidRPr="00E631E6" w:rsidRDefault="00050F9B" w:rsidP="00197A77">
      <w:pPr>
        <w:jc w:val="both"/>
        <w:rPr>
          <w:b/>
          <w:bCs/>
          <w:sz w:val="24"/>
          <w:szCs w:val="24"/>
        </w:rPr>
      </w:pPr>
      <w:r w:rsidRPr="00E631E6">
        <w:rPr>
          <w:b/>
          <w:bCs/>
          <w:sz w:val="24"/>
          <w:szCs w:val="24"/>
        </w:rPr>
        <w:t>¿Qué hace el Grupo Coordinador para la actualización del PGIRS?</w:t>
      </w:r>
    </w:p>
    <w:p w14:paraId="2B6BB52F" w14:textId="77777777" w:rsidR="00050F9B" w:rsidRPr="00E631E6" w:rsidRDefault="00050F9B" w:rsidP="00050F9B">
      <w:pPr>
        <w:jc w:val="both"/>
        <w:rPr>
          <w:sz w:val="24"/>
          <w:szCs w:val="24"/>
        </w:rPr>
      </w:pPr>
      <w:r w:rsidRPr="00E631E6">
        <w:rPr>
          <w:sz w:val="24"/>
          <w:szCs w:val="24"/>
        </w:rPr>
        <w:t>Este grupo tiene carácter consultivo. Es diverso en su conformación, por esta misma razón son significativos sus aportes en los aspectos técnicos operativos, sociales, ambientales, legales, financieros y administrativos para la gestión de residuos sólidos. El Grupo Coordinador del PGIRS, es responsable de sesionar de manera ordinaria una vez al mes.</w:t>
      </w:r>
    </w:p>
    <w:p w14:paraId="101846E5" w14:textId="77777777" w:rsidR="00050F9B" w:rsidRPr="00E36FB4" w:rsidRDefault="00050F9B" w:rsidP="00050F9B">
      <w:pPr>
        <w:jc w:val="both"/>
        <w:rPr>
          <w:b/>
          <w:bCs/>
          <w:sz w:val="24"/>
          <w:szCs w:val="24"/>
        </w:rPr>
      </w:pPr>
      <w:r w:rsidRPr="00E36FB4">
        <w:rPr>
          <w:b/>
          <w:bCs/>
          <w:sz w:val="24"/>
          <w:szCs w:val="24"/>
        </w:rPr>
        <w:t>Sus funciones son:</w:t>
      </w:r>
    </w:p>
    <w:p w14:paraId="524815EF" w14:textId="77777777" w:rsidR="00050F9B" w:rsidRPr="00E631E6" w:rsidRDefault="00050F9B" w:rsidP="00050F9B">
      <w:pPr>
        <w:pStyle w:val="Prrafodelista"/>
        <w:numPr>
          <w:ilvl w:val="0"/>
          <w:numId w:val="5"/>
        </w:numPr>
        <w:jc w:val="both"/>
        <w:rPr>
          <w:sz w:val="24"/>
          <w:szCs w:val="24"/>
        </w:rPr>
      </w:pPr>
      <w:r w:rsidRPr="00E631E6">
        <w:rPr>
          <w:sz w:val="24"/>
          <w:szCs w:val="24"/>
        </w:rPr>
        <w:t>Informar a la ciudadanía sobre los avances en la formulación, implementación, evaluación, seguimiento, control y actualización del PGIRS</w:t>
      </w:r>
    </w:p>
    <w:p w14:paraId="23CC4D6C" w14:textId="77777777" w:rsidR="00050F9B" w:rsidRPr="00E631E6" w:rsidRDefault="00050F9B" w:rsidP="00050F9B">
      <w:pPr>
        <w:pStyle w:val="Prrafodelista"/>
        <w:numPr>
          <w:ilvl w:val="0"/>
          <w:numId w:val="5"/>
        </w:numPr>
        <w:jc w:val="both"/>
        <w:rPr>
          <w:sz w:val="24"/>
          <w:szCs w:val="24"/>
        </w:rPr>
      </w:pPr>
      <w:r w:rsidRPr="00E631E6">
        <w:rPr>
          <w:sz w:val="24"/>
          <w:szCs w:val="24"/>
        </w:rPr>
        <w:t>Definir un representante ante los medios de comunicación para presentar los informes y avances.</w:t>
      </w:r>
    </w:p>
    <w:p w14:paraId="327FEF78" w14:textId="77777777" w:rsidR="00050F9B" w:rsidRPr="00E631E6" w:rsidRDefault="00050F9B" w:rsidP="00050F9B">
      <w:pPr>
        <w:pStyle w:val="Prrafodelista"/>
        <w:numPr>
          <w:ilvl w:val="0"/>
          <w:numId w:val="5"/>
        </w:numPr>
        <w:jc w:val="both"/>
        <w:rPr>
          <w:sz w:val="24"/>
          <w:szCs w:val="24"/>
        </w:rPr>
      </w:pPr>
      <w:r w:rsidRPr="00E631E6">
        <w:rPr>
          <w:sz w:val="24"/>
          <w:szCs w:val="24"/>
        </w:rPr>
        <w:t>Adoptar un cronograma y plan de trabajo para adelantar la formulación y actualización y adopción del PGIRS.</w:t>
      </w:r>
    </w:p>
    <w:p w14:paraId="38B0A86F" w14:textId="77777777" w:rsidR="00050F9B" w:rsidRPr="00E631E6" w:rsidRDefault="00050F9B" w:rsidP="00050F9B">
      <w:pPr>
        <w:pStyle w:val="Prrafodelista"/>
        <w:numPr>
          <w:ilvl w:val="0"/>
          <w:numId w:val="5"/>
        </w:numPr>
        <w:jc w:val="both"/>
        <w:rPr>
          <w:sz w:val="24"/>
          <w:szCs w:val="24"/>
        </w:rPr>
      </w:pPr>
      <w:r w:rsidRPr="00E631E6">
        <w:rPr>
          <w:sz w:val="24"/>
          <w:szCs w:val="24"/>
        </w:rPr>
        <w:t>Seleccionar las alternativas a ser evaluadas en la etapa de factibilidad.</w:t>
      </w:r>
    </w:p>
    <w:p w14:paraId="0F279FE8" w14:textId="77777777" w:rsidR="00050F9B" w:rsidRPr="00E631E6" w:rsidRDefault="00050F9B" w:rsidP="00050F9B">
      <w:pPr>
        <w:pStyle w:val="Prrafodelista"/>
        <w:numPr>
          <w:ilvl w:val="0"/>
          <w:numId w:val="5"/>
        </w:numPr>
        <w:jc w:val="both"/>
        <w:rPr>
          <w:sz w:val="24"/>
          <w:szCs w:val="24"/>
        </w:rPr>
      </w:pPr>
      <w:r w:rsidRPr="00E631E6">
        <w:rPr>
          <w:sz w:val="24"/>
          <w:szCs w:val="24"/>
        </w:rPr>
        <w:t>Asesorar y apoyar a la Administración Municipal en la formulación del PGIRS</w:t>
      </w:r>
    </w:p>
    <w:p w14:paraId="769CB39B" w14:textId="77777777" w:rsidR="00050F9B" w:rsidRPr="00E631E6" w:rsidRDefault="00050F9B" w:rsidP="00050F9B">
      <w:pPr>
        <w:pStyle w:val="Prrafodelista"/>
        <w:numPr>
          <w:ilvl w:val="0"/>
          <w:numId w:val="5"/>
        </w:numPr>
        <w:jc w:val="both"/>
        <w:rPr>
          <w:sz w:val="24"/>
          <w:szCs w:val="24"/>
        </w:rPr>
      </w:pPr>
      <w:r w:rsidRPr="00E631E6">
        <w:rPr>
          <w:sz w:val="24"/>
          <w:szCs w:val="24"/>
        </w:rPr>
        <w:t>Coordinar la labor realizada por el Grupo Técnico de Trabajo.</w:t>
      </w:r>
    </w:p>
    <w:p w14:paraId="00A9BA89" w14:textId="77777777" w:rsidR="00050F9B" w:rsidRPr="00E631E6" w:rsidRDefault="00050F9B" w:rsidP="00050F9B">
      <w:pPr>
        <w:pStyle w:val="Prrafodelista"/>
        <w:numPr>
          <w:ilvl w:val="0"/>
          <w:numId w:val="5"/>
        </w:numPr>
        <w:jc w:val="both"/>
        <w:rPr>
          <w:sz w:val="24"/>
          <w:szCs w:val="24"/>
        </w:rPr>
      </w:pPr>
      <w:r w:rsidRPr="00E631E6">
        <w:rPr>
          <w:sz w:val="24"/>
          <w:szCs w:val="24"/>
        </w:rPr>
        <w:t>Promover la implementación de los programas y proyectos del PGIRS.</w:t>
      </w:r>
    </w:p>
    <w:p w14:paraId="0B9B7F92" w14:textId="77777777" w:rsidR="00050F9B" w:rsidRPr="00E631E6" w:rsidRDefault="00050F9B" w:rsidP="00050F9B">
      <w:pPr>
        <w:pStyle w:val="Prrafodelista"/>
        <w:numPr>
          <w:ilvl w:val="0"/>
          <w:numId w:val="5"/>
        </w:numPr>
        <w:jc w:val="both"/>
        <w:rPr>
          <w:sz w:val="24"/>
          <w:szCs w:val="24"/>
        </w:rPr>
      </w:pPr>
      <w:r w:rsidRPr="00E631E6">
        <w:rPr>
          <w:sz w:val="24"/>
          <w:szCs w:val="24"/>
        </w:rPr>
        <w:t>Seleccionar las alternativas para cada programa del PGIRS de acuerdo con los criterios señalados en la metodología para la formulación, implementación, evaluación, seguimiento, control y actualización del PGIRS.</w:t>
      </w:r>
    </w:p>
    <w:p w14:paraId="52DDD1B3" w14:textId="77777777" w:rsidR="00050F9B" w:rsidRPr="00E631E6" w:rsidRDefault="00050F9B" w:rsidP="00050F9B">
      <w:pPr>
        <w:pStyle w:val="Prrafodelista"/>
        <w:numPr>
          <w:ilvl w:val="0"/>
          <w:numId w:val="5"/>
        </w:numPr>
        <w:jc w:val="both"/>
        <w:rPr>
          <w:sz w:val="24"/>
          <w:szCs w:val="24"/>
        </w:rPr>
      </w:pPr>
      <w:r w:rsidRPr="00E631E6">
        <w:rPr>
          <w:sz w:val="24"/>
          <w:szCs w:val="24"/>
        </w:rPr>
        <w:t>Realizar el seguimiento y acompañamiento al desarrollo del PGIRS en la etapa de implementación.</w:t>
      </w:r>
    </w:p>
    <w:p w14:paraId="74B69DE3" w14:textId="43489736" w:rsidR="00050F9B" w:rsidRPr="00E631E6" w:rsidRDefault="00050F9B" w:rsidP="00050F9B">
      <w:pPr>
        <w:pStyle w:val="Prrafodelista"/>
        <w:numPr>
          <w:ilvl w:val="0"/>
          <w:numId w:val="5"/>
        </w:numPr>
        <w:jc w:val="both"/>
        <w:rPr>
          <w:sz w:val="24"/>
          <w:szCs w:val="24"/>
        </w:rPr>
      </w:pPr>
      <w:r w:rsidRPr="00E631E6">
        <w:rPr>
          <w:sz w:val="24"/>
          <w:szCs w:val="24"/>
        </w:rPr>
        <w:t>Llevar registro de las reuniones y discusiones relacionadas con la formulación, implementación, evaluación, seguimiento, control, y actualización del PGIRS.</w:t>
      </w:r>
    </w:p>
    <w:p w14:paraId="21786A16" w14:textId="77777777" w:rsidR="00050F9B" w:rsidRDefault="00050F9B" w:rsidP="00050F9B">
      <w:pPr>
        <w:jc w:val="both"/>
        <w:rPr>
          <w:sz w:val="24"/>
          <w:szCs w:val="24"/>
        </w:rPr>
      </w:pPr>
    </w:p>
    <w:p w14:paraId="5C17A177" w14:textId="77777777" w:rsidR="00E631E6" w:rsidRPr="00E631E6" w:rsidRDefault="00E631E6" w:rsidP="00050F9B">
      <w:pPr>
        <w:jc w:val="both"/>
        <w:rPr>
          <w:sz w:val="24"/>
          <w:szCs w:val="24"/>
        </w:rPr>
      </w:pPr>
    </w:p>
    <w:p w14:paraId="30B787BA" w14:textId="77777777" w:rsidR="00050F9B" w:rsidRPr="00E631E6" w:rsidRDefault="00050F9B" w:rsidP="00050F9B">
      <w:pPr>
        <w:jc w:val="both"/>
        <w:rPr>
          <w:sz w:val="24"/>
          <w:szCs w:val="24"/>
        </w:rPr>
      </w:pPr>
      <w:r w:rsidRPr="00E631E6">
        <w:rPr>
          <w:b/>
          <w:bCs/>
          <w:sz w:val="24"/>
          <w:szCs w:val="24"/>
        </w:rPr>
        <w:lastRenderedPageBreak/>
        <w:t>Metodología</w:t>
      </w:r>
    </w:p>
    <w:p w14:paraId="278DD5AC" w14:textId="77777777" w:rsidR="00050F9B" w:rsidRPr="00E631E6" w:rsidRDefault="00050F9B" w:rsidP="00050F9B">
      <w:pPr>
        <w:jc w:val="both"/>
        <w:rPr>
          <w:sz w:val="24"/>
          <w:szCs w:val="24"/>
        </w:rPr>
      </w:pPr>
      <w:r w:rsidRPr="00E631E6">
        <w:rPr>
          <w:sz w:val="24"/>
          <w:szCs w:val="24"/>
        </w:rPr>
        <w:br/>
        <w:t>Se utilizarán los medios digitales y presenciales que haya a lugar, de este modo se podrá garantizar la participación abierta contando además con la vigilancia de los entes de control.</w:t>
      </w:r>
    </w:p>
    <w:p w14:paraId="4FE4EFAD" w14:textId="100275E5" w:rsidR="00E07D3F" w:rsidRPr="00E631E6" w:rsidRDefault="00E07D3F" w:rsidP="00050F9B">
      <w:pPr>
        <w:pStyle w:val="Prrafodelista"/>
        <w:numPr>
          <w:ilvl w:val="0"/>
          <w:numId w:val="7"/>
        </w:numPr>
        <w:jc w:val="both"/>
        <w:rPr>
          <w:sz w:val="24"/>
          <w:szCs w:val="24"/>
        </w:rPr>
      </w:pPr>
      <w:r w:rsidRPr="00E631E6">
        <w:rPr>
          <w:b/>
          <w:bCs/>
          <w:sz w:val="24"/>
          <w:szCs w:val="24"/>
        </w:rPr>
        <w:t>Paso 1.</w:t>
      </w:r>
      <w:r w:rsidRPr="00E631E6">
        <w:rPr>
          <w:sz w:val="24"/>
          <w:szCs w:val="24"/>
        </w:rPr>
        <w:t xml:space="preserve"> Apertura pública de la convocatoria para la inscripción de los interesados entre el 18 al 25 de noviembre de 2024.</w:t>
      </w:r>
    </w:p>
    <w:p w14:paraId="628A7726" w14:textId="765B4EF0" w:rsidR="00050F9B" w:rsidRPr="00E631E6" w:rsidRDefault="00E07D3F" w:rsidP="00050F9B">
      <w:pPr>
        <w:pStyle w:val="Prrafodelista"/>
        <w:numPr>
          <w:ilvl w:val="0"/>
          <w:numId w:val="7"/>
        </w:numPr>
        <w:jc w:val="both"/>
        <w:rPr>
          <w:sz w:val="24"/>
          <w:szCs w:val="24"/>
        </w:rPr>
      </w:pPr>
      <w:r w:rsidRPr="00E631E6">
        <w:rPr>
          <w:b/>
          <w:bCs/>
          <w:sz w:val="24"/>
          <w:szCs w:val="24"/>
        </w:rPr>
        <w:t>Paso 2</w:t>
      </w:r>
      <w:r w:rsidRPr="00E631E6">
        <w:rPr>
          <w:sz w:val="24"/>
          <w:szCs w:val="24"/>
        </w:rPr>
        <w:t>. I</w:t>
      </w:r>
      <w:r w:rsidR="00050F9B" w:rsidRPr="00E631E6">
        <w:rPr>
          <w:sz w:val="24"/>
          <w:szCs w:val="24"/>
        </w:rPr>
        <w:t xml:space="preserve">nscripción de los interesados a través del correo electrónico de la Secretaría de Planeación de Soledad: </w:t>
      </w:r>
      <w:hyperlink r:id="rId7" w:history="1">
        <w:r w:rsidRPr="00E631E6">
          <w:rPr>
            <w:rStyle w:val="Hipervnculo"/>
            <w:sz w:val="24"/>
            <w:szCs w:val="24"/>
          </w:rPr>
          <w:t>planeacion@sanbernardodelviento-cordoba.gov.co</w:t>
        </w:r>
      </w:hyperlink>
      <w:r w:rsidRPr="00E631E6">
        <w:rPr>
          <w:sz w:val="24"/>
          <w:szCs w:val="24"/>
        </w:rPr>
        <w:t>, por las redes sociales institucionales de la administración o de manera presencial en la secretaria de planeación municipal.</w:t>
      </w:r>
    </w:p>
    <w:p w14:paraId="7509DEEB" w14:textId="2BBE6C79" w:rsidR="00050F9B" w:rsidRPr="00E631E6" w:rsidRDefault="00050F9B" w:rsidP="00E07D3F">
      <w:pPr>
        <w:pStyle w:val="Prrafodelista"/>
        <w:jc w:val="both"/>
        <w:rPr>
          <w:sz w:val="24"/>
          <w:szCs w:val="24"/>
        </w:rPr>
      </w:pPr>
      <w:r w:rsidRPr="00E631E6">
        <w:rPr>
          <w:sz w:val="24"/>
          <w:szCs w:val="24"/>
        </w:rPr>
        <w:t>Los postulantes deben colocar en el asunto</w:t>
      </w:r>
      <w:r w:rsidR="00E631E6" w:rsidRPr="00E631E6">
        <w:rPr>
          <w:sz w:val="24"/>
          <w:szCs w:val="24"/>
        </w:rPr>
        <w:t>: “</w:t>
      </w:r>
      <w:r w:rsidR="00E631E6" w:rsidRPr="00E631E6">
        <w:rPr>
          <w:b/>
          <w:bCs/>
          <w:i/>
          <w:iCs/>
          <w:sz w:val="24"/>
          <w:szCs w:val="24"/>
        </w:rPr>
        <w:t xml:space="preserve">CONVOCATORIA GRUPO COORDINADOR DEL PGIRS </w:t>
      </w:r>
      <w:r w:rsidR="00E631E6" w:rsidRPr="00E631E6">
        <w:rPr>
          <w:sz w:val="24"/>
          <w:szCs w:val="24"/>
        </w:rPr>
        <w:t>seguido a</w:t>
      </w:r>
      <w:r w:rsidRPr="00E631E6">
        <w:rPr>
          <w:sz w:val="24"/>
          <w:szCs w:val="24"/>
        </w:rPr>
        <w:t xml:space="preserve"> el sector </w:t>
      </w:r>
      <w:r w:rsidR="00E631E6" w:rsidRPr="00E631E6">
        <w:rPr>
          <w:sz w:val="24"/>
          <w:szCs w:val="24"/>
        </w:rPr>
        <w:t>de interés”, en conjunto con la siguiente información</w:t>
      </w:r>
      <w:r w:rsidRPr="00E631E6">
        <w:rPr>
          <w:sz w:val="24"/>
          <w:szCs w:val="24"/>
        </w:rPr>
        <w:t>:</w:t>
      </w:r>
    </w:p>
    <w:p w14:paraId="0F69503E" w14:textId="77777777" w:rsidR="00E631E6" w:rsidRPr="00E631E6" w:rsidRDefault="00E631E6" w:rsidP="00E07D3F">
      <w:pPr>
        <w:pStyle w:val="Prrafodelista"/>
        <w:jc w:val="both"/>
        <w:rPr>
          <w:sz w:val="24"/>
          <w:szCs w:val="24"/>
        </w:rPr>
      </w:pPr>
    </w:p>
    <w:p w14:paraId="7969D50F" w14:textId="77777777" w:rsidR="00050F9B" w:rsidRPr="00E631E6" w:rsidRDefault="00050F9B" w:rsidP="00E07D3F">
      <w:pPr>
        <w:pStyle w:val="Prrafodelista"/>
        <w:numPr>
          <w:ilvl w:val="0"/>
          <w:numId w:val="9"/>
        </w:numPr>
        <w:jc w:val="both"/>
        <w:rPr>
          <w:sz w:val="24"/>
          <w:szCs w:val="24"/>
        </w:rPr>
      </w:pPr>
      <w:r w:rsidRPr="00E631E6">
        <w:rPr>
          <w:sz w:val="24"/>
          <w:szCs w:val="24"/>
        </w:rPr>
        <w:t>Nombre completo</w:t>
      </w:r>
    </w:p>
    <w:p w14:paraId="3A7F7375" w14:textId="715972DA" w:rsidR="00050F9B" w:rsidRPr="00E631E6" w:rsidRDefault="00050F9B" w:rsidP="00E07D3F">
      <w:pPr>
        <w:pStyle w:val="Prrafodelista"/>
        <w:numPr>
          <w:ilvl w:val="0"/>
          <w:numId w:val="9"/>
        </w:numPr>
        <w:jc w:val="both"/>
        <w:rPr>
          <w:sz w:val="24"/>
          <w:szCs w:val="24"/>
        </w:rPr>
      </w:pPr>
      <w:r w:rsidRPr="00E631E6">
        <w:rPr>
          <w:sz w:val="24"/>
          <w:szCs w:val="24"/>
        </w:rPr>
        <w:t>Sector de interés</w:t>
      </w:r>
    </w:p>
    <w:p w14:paraId="0054EE02" w14:textId="02F33F70" w:rsidR="00050F9B" w:rsidRPr="00E631E6" w:rsidRDefault="00050F9B" w:rsidP="00E07D3F">
      <w:pPr>
        <w:pStyle w:val="Prrafodelista"/>
        <w:numPr>
          <w:ilvl w:val="0"/>
          <w:numId w:val="9"/>
        </w:numPr>
        <w:jc w:val="both"/>
        <w:rPr>
          <w:sz w:val="24"/>
          <w:szCs w:val="24"/>
        </w:rPr>
      </w:pPr>
      <w:r w:rsidRPr="00E631E6">
        <w:rPr>
          <w:sz w:val="24"/>
          <w:szCs w:val="24"/>
        </w:rPr>
        <w:t>Número de Teléfono de contacto</w:t>
      </w:r>
    </w:p>
    <w:p w14:paraId="3C2F45C1" w14:textId="627F8200" w:rsidR="00050F9B" w:rsidRPr="00E631E6" w:rsidRDefault="00050F9B" w:rsidP="00E07D3F">
      <w:pPr>
        <w:pStyle w:val="Prrafodelista"/>
        <w:numPr>
          <w:ilvl w:val="0"/>
          <w:numId w:val="9"/>
        </w:numPr>
        <w:jc w:val="both"/>
        <w:rPr>
          <w:sz w:val="24"/>
          <w:szCs w:val="24"/>
        </w:rPr>
      </w:pPr>
      <w:r w:rsidRPr="00E631E6">
        <w:rPr>
          <w:sz w:val="24"/>
          <w:szCs w:val="24"/>
        </w:rPr>
        <w:t xml:space="preserve">Correo electrónico </w:t>
      </w:r>
    </w:p>
    <w:p w14:paraId="20E39593" w14:textId="03AC0673" w:rsidR="00E07D3F" w:rsidRPr="00E631E6" w:rsidRDefault="00E07D3F" w:rsidP="00E07D3F">
      <w:pPr>
        <w:pStyle w:val="Prrafodelista"/>
        <w:numPr>
          <w:ilvl w:val="0"/>
          <w:numId w:val="7"/>
        </w:numPr>
        <w:jc w:val="both"/>
        <w:rPr>
          <w:sz w:val="24"/>
          <w:szCs w:val="24"/>
        </w:rPr>
      </w:pPr>
      <w:r w:rsidRPr="00E631E6">
        <w:rPr>
          <w:b/>
          <w:bCs/>
          <w:sz w:val="24"/>
          <w:szCs w:val="24"/>
        </w:rPr>
        <w:t>Paso 3.</w:t>
      </w:r>
      <w:r w:rsidRPr="00E631E6">
        <w:rPr>
          <w:sz w:val="24"/>
          <w:szCs w:val="24"/>
        </w:rPr>
        <w:t xml:space="preserve"> Validación de requisitos y publicación de lista de candidatos </w:t>
      </w:r>
    </w:p>
    <w:p w14:paraId="267DDC76" w14:textId="79801C93" w:rsidR="00050F9B" w:rsidRPr="00E631E6" w:rsidRDefault="00050F9B" w:rsidP="00E07D3F">
      <w:pPr>
        <w:jc w:val="both"/>
        <w:rPr>
          <w:sz w:val="24"/>
          <w:szCs w:val="24"/>
        </w:rPr>
      </w:pPr>
    </w:p>
    <w:p w14:paraId="59AD65BF" w14:textId="77777777" w:rsidR="00E07D3F" w:rsidRPr="00E631E6" w:rsidRDefault="00E07D3F" w:rsidP="00E07D3F">
      <w:pPr>
        <w:jc w:val="both"/>
        <w:rPr>
          <w:sz w:val="24"/>
          <w:szCs w:val="24"/>
        </w:rPr>
      </w:pPr>
    </w:p>
    <w:p w14:paraId="785532AF" w14:textId="75FAD23F" w:rsidR="00E631E6" w:rsidRPr="00E631E6" w:rsidRDefault="00E631E6" w:rsidP="00E07D3F">
      <w:pPr>
        <w:jc w:val="both"/>
        <w:rPr>
          <w:sz w:val="24"/>
          <w:szCs w:val="24"/>
        </w:rPr>
      </w:pPr>
      <w:r w:rsidRPr="00E631E6">
        <w:rPr>
          <w:sz w:val="24"/>
          <w:szCs w:val="24"/>
        </w:rPr>
        <w:t xml:space="preserve">Cordialmente, </w:t>
      </w:r>
    </w:p>
    <w:p w14:paraId="37AC8AD2" w14:textId="77777777" w:rsidR="00E631E6" w:rsidRPr="00E631E6" w:rsidRDefault="00E631E6" w:rsidP="00E07D3F">
      <w:pPr>
        <w:jc w:val="both"/>
        <w:rPr>
          <w:sz w:val="24"/>
          <w:szCs w:val="24"/>
        </w:rPr>
      </w:pPr>
    </w:p>
    <w:p w14:paraId="1D3EC153" w14:textId="77777777" w:rsidR="00E631E6" w:rsidRPr="00E631E6" w:rsidRDefault="00E631E6" w:rsidP="00E07D3F">
      <w:pPr>
        <w:jc w:val="both"/>
        <w:rPr>
          <w:sz w:val="24"/>
          <w:szCs w:val="24"/>
        </w:rPr>
      </w:pPr>
    </w:p>
    <w:p w14:paraId="7C68820C" w14:textId="77777777" w:rsidR="00E631E6" w:rsidRPr="00E631E6" w:rsidRDefault="00E631E6" w:rsidP="00E07D3F">
      <w:pPr>
        <w:jc w:val="both"/>
        <w:rPr>
          <w:sz w:val="24"/>
          <w:szCs w:val="24"/>
        </w:rPr>
      </w:pPr>
    </w:p>
    <w:p w14:paraId="5743CBA6" w14:textId="77777777" w:rsidR="00E631E6" w:rsidRPr="00E631E6" w:rsidRDefault="00E631E6" w:rsidP="00E631E6">
      <w:pPr>
        <w:jc w:val="center"/>
        <w:rPr>
          <w:sz w:val="24"/>
          <w:szCs w:val="24"/>
        </w:rPr>
      </w:pPr>
      <w:r w:rsidRPr="00E631E6">
        <w:rPr>
          <w:b/>
          <w:bCs/>
          <w:sz w:val="24"/>
          <w:szCs w:val="24"/>
        </w:rPr>
        <w:t>__________________________________________</w:t>
      </w:r>
      <w:r w:rsidRPr="00E631E6">
        <w:rPr>
          <w:b/>
          <w:bCs/>
          <w:sz w:val="24"/>
          <w:szCs w:val="24"/>
        </w:rPr>
        <w:br/>
        <w:t>RAMONA VARGAS PANTOJA</w:t>
      </w:r>
      <w:r w:rsidRPr="00E631E6">
        <w:rPr>
          <w:b/>
          <w:bCs/>
          <w:sz w:val="24"/>
          <w:szCs w:val="24"/>
        </w:rPr>
        <w:br/>
      </w:r>
      <w:r w:rsidRPr="00E631E6">
        <w:rPr>
          <w:sz w:val="24"/>
          <w:szCs w:val="24"/>
        </w:rPr>
        <w:t xml:space="preserve">Secretaria de Planeación municipal </w:t>
      </w:r>
    </w:p>
    <w:p w14:paraId="27F759FB" w14:textId="77777777" w:rsidR="00E631E6" w:rsidRDefault="00E631E6" w:rsidP="00E07D3F">
      <w:pPr>
        <w:jc w:val="both"/>
      </w:pPr>
    </w:p>
    <w:p w14:paraId="6C529C64" w14:textId="77777777" w:rsidR="00E07D3F" w:rsidRDefault="00E07D3F" w:rsidP="00E07D3F">
      <w:pPr>
        <w:jc w:val="both"/>
      </w:pPr>
    </w:p>
    <w:sectPr w:rsidR="00E07D3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6B618C" w14:textId="77777777" w:rsidR="00A0113A" w:rsidRDefault="00A0113A" w:rsidP="009633DA">
      <w:pPr>
        <w:spacing w:after="0" w:line="240" w:lineRule="auto"/>
      </w:pPr>
      <w:r>
        <w:separator/>
      </w:r>
    </w:p>
  </w:endnote>
  <w:endnote w:type="continuationSeparator" w:id="0">
    <w:p w14:paraId="3362AB5D" w14:textId="77777777" w:rsidR="00A0113A" w:rsidRDefault="00A0113A" w:rsidP="00963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53F0F7" w14:textId="10D7863E" w:rsidR="009633DA" w:rsidRDefault="009633DA">
    <w:pPr>
      <w:pStyle w:val="Piedepgina"/>
    </w:pPr>
    <w:r>
      <w:rPr>
        <w:noProof/>
        <w:lang w:eastAsia="es-CO"/>
      </w:rPr>
      <w:drawing>
        <wp:anchor distT="0" distB="0" distL="114300" distR="114300" simplePos="0" relativeHeight="251662336" behindDoc="0" locked="0" layoutInCell="1" allowOverlap="1" wp14:anchorId="3745B644" wp14:editId="2A22340C">
          <wp:simplePos x="0" y="0"/>
          <wp:positionH relativeFrom="margin">
            <wp:posOffset>-1084217</wp:posOffset>
          </wp:positionH>
          <wp:positionV relativeFrom="paragraph">
            <wp:posOffset>-300446</wp:posOffset>
          </wp:positionV>
          <wp:extent cx="7743825" cy="902335"/>
          <wp:effectExtent l="0" t="0" r="952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743825" cy="90233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111A4C" w14:textId="77777777" w:rsidR="00A0113A" w:rsidRDefault="00A0113A" w:rsidP="009633DA">
      <w:pPr>
        <w:spacing w:after="0" w:line="240" w:lineRule="auto"/>
      </w:pPr>
      <w:r>
        <w:separator/>
      </w:r>
    </w:p>
  </w:footnote>
  <w:footnote w:type="continuationSeparator" w:id="0">
    <w:p w14:paraId="73FBDE94" w14:textId="77777777" w:rsidR="00A0113A" w:rsidRDefault="00A0113A" w:rsidP="009633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5C887D" w14:textId="7B71C6A6" w:rsidR="009633DA" w:rsidRDefault="00000000">
    <w:pPr>
      <w:pStyle w:val="Encabezado"/>
    </w:pPr>
    <w:r>
      <w:rPr>
        <w:noProof/>
      </w:rPr>
      <w:pict w14:anchorId="135B4B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83584736" o:spid="_x0000_s1025" type="#_x0000_t75" style="position:absolute;margin-left:-7.6pt;margin-top:139.55pt;width:457.15pt;height:399.05pt;z-index:251660288;mso-position-horizontal-relative:margin;mso-position-vertical-relative:text" o:allowincell="f">
          <v:imagedata r:id="rId1" o:title="MEMBRETE2"/>
          <w10:wrap anchorx="margin"/>
        </v:shape>
      </w:pict>
    </w:r>
    <w:r w:rsidR="009633DA">
      <w:rPr>
        <w:rFonts w:ascii="Times New Roman" w:hAnsi="Times New Roman" w:cs="Times New Roman"/>
        <w:noProof/>
        <w:sz w:val="28"/>
        <w:szCs w:val="28"/>
        <w:lang w:eastAsia="es-CO"/>
      </w:rPr>
      <w:drawing>
        <wp:anchor distT="0" distB="0" distL="114300" distR="114300" simplePos="0" relativeHeight="251659264" behindDoc="0" locked="0" layoutInCell="1" allowOverlap="1" wp14:anchorId="1090BE6E" wp14:editId="6FAA397E">
          <wp:simplePos x="0" y="0"/>
          <wp:positionH relativeFrom="column">
            <wp:posOffset>-1084218</wp:posOffset>
          </wp:positionH>
          <wp:positionV relativeFrom="paragraph">
            <wp:posOffset>-458107</wp:posOffset>
          </wp:positionV>
          <wp:extent cx="7771130" cy="1419225"/>
          <wp:effectExtent l="0" t="0" r="0" b="0"/>
          <wp:wrapSquare wrapText="bothSides"/>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2">
                    <a:extLst>
                      <a:ext uri="{28A0092B-C50C-407E-A947-70E740481C1C}">
                        <a14:useLocalDpi xmlns:a14="http://schemas.microsoft.com/office/drawing/2010/main" val="0"/>
                      </a:ext>
                    </a:extLst>
                  </a:blip>
                  <a:stretch>
                    <a:fillRect/>
                  </a:stretch>
                </pic:blipFill>
                <pic:spPr>
                  <a:xfrm>
                    <a:off x="0" y="0"/>
                    <a:ext cx="7771130" cy="14192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E04981"/>
    <w:multiLevelType w:val="hybridMultilevel"/>
    <w:tmpl w:val="188025F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F257823"/>
    <w:multiLevelType w:val="hybridMultilevel"/>
    <w:tmpl w:val="5F20D746"/>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 w15:restartNumberingAfterBreak="0">
    <w:nsid w:val="3A494680"/>
    <w:multiLevelType w:val="hybridMultilevel"/>
    <w:tmpl w:val="95E031AA"/>
    <w:lvl w:ilvl="0" w:tplc="24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2F16BE1"/>
    <w:multiLevelType w:val="hybridMultilevel"/>
    <w:tmpl w:val="B67AE77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3403208"/>
    <w:multiLevelType w:val="hybridMultilevel"/>
    <w:tmpl w:val="456CA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B8F7169"/>
    <w:multiLevelType w:val="hybridMultilevel"/>
    <w:tmpl w:val="437A30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6C67DB3"/>
    <w:multiLevelType w:val="hybridMultilevel"/>
    <w:tmpl w:val="33B657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40D7AE7"/>
    <w:multiLevelType w:val="hybridMultilevel"/>
    <w:tmpl w:val="704A34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C424AE7"/>
    <w:multiLevelType w:val="hybridMultilevel"/>
    <w:tmpl w:val="430239B8"/>
    <w:lvl w:ilvl="0" w:tplc="53E8493E">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2040084285">
    <w:abstractNumId w:val="5"/>
  </w:num>
  <w:num w:numId="2" w16cid:durableId="1852179420">
    <w:abstractNumId w:val="4"/>
  </w:num>
  <w:num w:numId="3" w16cid:durableId="20324267">
    <w:abstractNumId w:val="0"/>
  </w:num>
  <w:num w:numId="4" w16cid:durableId="45615903">
    <w:abstractNumId w:val="6"/>
  </w:num>
  <w:num w:numId="5" w16cid:durableId="1120879228">
    <w:abstractNumId w:val="3"/>
  </w:num>
  <w:num w:numId="6" w16cid:durableId="1210994762">
    <w:abstractNumId w:val="7"/>
  </w:num>
  <w:num w:numId="7" w16cid:durableId="1669672114">
    <w:abstractNumId w:val="2"/>
  </w:num>
  <w:num w:numId="8" w16cid:durableId="1631088007">
    <w:abstractNumId w:val="1"/>
  </w:num>
  <w:num w:numId="9" w16cid:durableId="13863709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3"/>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44B"/>
    <w:rsid w:val="0004180C"/>
    <w:rsid w:val="00050F9B"/>
    <w:rsid w:val="0008130D"/>
    <w:rsid w:val="001104F2"/>
    <w:rsid w:val="0013217E"/>
    <w:rsid w:val="00181913"/>
    <w:rsid w:val="00197A77"/>
    <w:rsid w:val="001C245F"/>
    <w:rsid w:val="001C619F"/>
    <w:rsid w:val="001E0649"/>
    <w:rsid w:val="00497B85"/>
    <w:rsid w:val="004D0755"/>
    <w:rsid w:val="00675686"/>
    <w:rsid w:val="008C171F"/>
    <w:rsid w:val="008D1AA0"/>
    <w:rsid w:val="009633DA"/>
    <w:rsid w:val="009A1B32"/>
    <w:rsid w:val="009F4700"/>
    <w:rsid w:val="00A0113A"/>
    <w:rsid w:val="00A334EF"/>
    <w:rsid w:val="00B8545C"/>
    <w:rsid w:val="00C1744B"/>
    <w:rsid w:val="00C27F2C"/>
    <w:rsid w:val="00E07D3F"/>
    <w:rsid w:val="00E36FB4"/>
    <w:rsid w:val="00E631E6"/>
    <w:rsid w:val="00E80756"/>
    <w:rsid w:val="00EA05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95AD12"/>
  <w15:chartTrackingRefBased/>
  <w15:docId w15:val="{0AB3E5D6-FF69-4F3A-A31C-CA58C7EC8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174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C174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1744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1744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1744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174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174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174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174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744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C1744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1744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1744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1744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174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174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174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1744B"/>
    <w:rPr>
      <w:rFonts w:eastAsiaTheme="majorEastAsia" w:cstheme="majorBidi"/>
      <w:color w:val="272727" w:themeColor="text1" w:themeTint="D8"/>
    </w:rPr>
  </w:style>
  <w:style w:type="paragraph" w:styleId="Ttulo">
    <w:name w:val="Title"/>
    <w:basedOn w:val="Normal"/>
    <w:next w:val="Normal"/>
    <w:link w:val="TtuloCar"/>
    <w:uiPriority w:val="10"/>
    <w:qFormat/>
    <w:rsid w:val="00C174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74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174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174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1744B"/>
    <w:pPr>
      <w:spacing w:before="160"/>
      <w:jc w:val="center"/>
    </w:pPr>
    <w:rPr>
      <w:i/>
      <w:iCs/>
      <w:color w:val="404040" w:themeColor="text1" w:themeTint="BF"/>
    </w:rPr>
  </w:style>
  <w:style w:type="character" w:customStyle="1" w:styleId="CitaCar">
    <w:name w:val="Cita Car"/>
    <w:basedOn w:val="Fuentedeprrafopredeter"/>
    <w:link w:val="Cita"/>
    <w:uiPriority w:val="29"/>
    <w:rsid w:val="00C1744B"/>
    <w:rPr>
      <w:i/>
      <w:iCs/>
      <w:color w:val="404040" w:themeColor="text1" w:themeTint="BF"/>
    </w:rPr>
  </w:style>
  <w:style w:type="paragraph" w:styleId="Prrafodelista">
    <w:name w:val="List Paragraph"/>
    <w:basedOn w:val="Normal"/>
    <w:uiPriority w:val="34"/>
    <w:qFormat/>
    <w:rsid w:val="00C1744B"/>
    <w:pPr>
      <w:ind w:left="720"/>
      <w:contextualSpacing/>
    </w:pPr>
  </w:style>
  <w:style w:type="character" w:styleId="nfasisintenso">
    <w:name w:val="Intense Emphasis"/>
    <w:basedOn w:val="Fuentedeprrafopredeter"/>
    <w:uiPriority w:val="21"/>
    <w:qFormat/>
    <w:rsid w:val="00C1744B"/>
    <w:rPr>
      <w:i/>
      <w:iCs/>
      <w:color w:val="2F5496" w:themeColor="accent1" w:themeShade="BF"/>
    </w:rPr>
  </w:style>
  <w:style w:type="paragraph" w:styleId="Citadestacada">
    <w:name w:val="Intense Quote"/>
    <w:basedOn w:val="Normal"/>
    <w:next w:val="Normal"/>
    <w:link w:val="CitadestacadaCar"/>
    <w:uiPriority w:val="30"/>
    <w:qFormat/>
    <w:rsid w:val="00C174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1744B"/>
    <w:rPr>
      <w:i/>
      <w:iCs/>
      <w:color w:val="2F5496" w:themeColor="accent1" w:themeShade="BF"/>
    </w:rPr>
  </w:style>
  <w:style w:type="character" w:styleId="Referenciaintensa">
    <w:name w:val="Intense Reference"/>
    <w:basedOn w:val="Fuentedeprrafopredeter"/>
    <w:uiPriority w:val="32"/>
    <w:qFormat/>
    <w:rsid w:val="00C1744B"/>
    <w:rPr>
      <w:b/>
      <w:bCs/>
      <w:smallCaps/>
      <w:color w:val="2F5496" w:themeColor="accent1" w:themeShade="BF"/>
      <w:spacing w:val="5"/>
    </w:rPr>
  </w:style>
  <w:style w:type="character" w:styleId="Hipervnculo">
    <w:name w:val="Hyperlink"/>
    <w:basedOn w:val="Fuentedeprrafopredeter"/>
    <w:uiPriority w:val="99"/>
    <w:unhideWhenUsed/>
    <w:rsid w:val="00C1744B"/>
    <w:rPr>
      <w:color w:val="0563C1" w:themeColor="hyperlink"/>
      <w:u w:val="single"/>
    </w:rPr>
  </w:style>
  <w:style w:type="character" w:styleId="Mencinsinresolver">
    <w:name w:val="Unresolved Mention"/>
    <w:basedOn w:val="Fuentedeprrafopredeter"/>
    <w:uiPriority w:val="99"/>
    <w:semiHidden/>
    <w:unhideWhenUsed/>
    <w:rsid w:val="00C1744B"/>
    <w:rPr>
      <w:color w:val="605E5C"/>
      <w:shd w:val="clear" w:color="auto" w:fill="E1DFDD"/>
    </w:rPr>
  </w:style>
  <w:style w:type="paragraph" w:styleId="NormalWeb">
    <w:name w:val="Normal (Web)"/>
    <w:basedOn w:val="Normal"/>
    <w:uiPriority w:val="99"/>
    <w:semiHidden/>
    <w:unhideWhenUsed/>
    <w:rsid w:val="00050F9B"/>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paragraph" w:styleId="Encabezado">
    <w:name w:val="header"/>
    <w:basedOn w:val="Normal"/>
    <w:link w:val="EncabezadoCar"/>
    <w:uiPriority w:val="99"/>
    <w:unhideWhenUsed/>
    <w:rsid w:val="009633D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33DA"/>
  </w:style>
  <w:style w:type="paragraph" w:styleId="Piedepgina">
    <w:name w:val="footer"/>
    <w:basedOn w:val="Normal"/>
    <w:link w:val="PiedepginaCar"/>
    <w:uiPriority w:val="99"/>
    <w:unhideWhenUsed/>
    <w:rsid w:val="009633D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3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782852">
      <w:bodyDiv w:val="1"/>
      <w:marLeft w:val="0"/>
      <w:marRight w:val="0"/>
      <w:marTop w:val="0"/>
      <w:marBottom w:val="0"/>
      <w:divBdr>
        <w:top w:val="none" w:sz="0" w:space="0" w:color="auto"/>
        <w:left w:val="none" w:sz="0" w:space="0" w:color="auto"/>
        <w:bottom w:val="none" w:sz="0" w:space="0" w:color="auto"/>
        <w:right w:val="none" w:sz="0" w:space="0" w:color="auto"/>
      </w:divBdr>
    </w:div>
    <w:div w:id="462961107">
      <w:bodyDiv w:val="1"/>
      <w:marLeft w:val="0"/>
      <w:marRight w:val="0"/>
      <w:marTop w:val="0"/>
      <w:marBottom w:val="0"/>
      <w:divBdr>
        <w:top w:val="none" w:sz="0" w:space="0" w:color="auto"/>
        <w:left w:val="none" w:sz="0" w:space="0" w:color="auto"/>
        <w:bottom w:val="none" w:sz="0" w:space="0" w:color="auto"/>
        <w:right w:val="none" w:sz="0" w:space="0" w:color="auto"/>
      </w:divBdr>
    </w:div>
    <w:div w:id="477456561">
      <w:bodyDiv w:val="1"/>
      <w:marLeft w:val="0"/>
      <w:marRight w:val="0"/>
      <w:marTop w:val="0"/>
      <w:marBottom w:val="0"/>
      <w:divBdr>
        <w:top w:val="none" w:sz="0" w:space="0" w:color="auto"/>
        <w:left w:val="none" w:sz="0" w:space="0" w:color="auto"/>
        <w:bottom w:val="none" w:sz="0" w:space="0" w:color="auto"/>
        <w:right w:val="none" w:sz="0" w:space="0" w:color="auto"/>
      </w:divBdr>
    </w:div>
    <w:div w:id="797187347">
      <w:bodyDiv w:val="1"/>
      <w:marLeft w:val="0"/>
      <w:marRight w:val="0"/>
      <w:marTop w:val="0"/>
      <w:marBottom w:val="0"/>
      <w:divBdr>
        <w:top w:val="none" w:sz="0" w:space="0" w:color="auto"/>
        <w:left w:val="none" w:sz="0" w:space="0" w:color="auto"/>
        <w:bottom w:val="none" w:sz="0" w:space="0" w:color="auto"/>
        <w:right w:val="none" w:sz="0" w:space="0" w:color="auto"/>
      </w:divBdr>
    </w:div>
    <w:div w:id="131648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laneacion@sanbernardodelviento-cordoba.gov.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817</Words>
  <Characters>4498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PEREZ</dc:creator>
  <cp:keywords/>
  <dc:description/>
  <cp:lastModifiedBy>DANIELA PEREZ</cp:lastModifiedBy>
  <cp:revision>8</cp:revision>
  <dcterms:created xsi:type="dcterms:W3CDTF">2024-11-18T14:23:00Z</dcterms:created>
  <dcterms:modified xsi:type="dcterms:W3CDTF">2024-11-18T15:07:00Z</dcterms:modified>
</cp:coreProperties>
</file>